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BB82" w14:textId="285A9666" w:rsidR="009A44CB" w:rsidRPr="009A44CB" w:rsidRDefault="00204D00" w:rsidP="009A44CB">
      <w:pPr>
        <w:suppressAutoHyphens/>
        <w:spacing w:after="0" w:line="240" w:lineRule="auto"/>
        <w:jc w:val="center"/>
        <w:rPr>
          <w:rFonts w:ascii="Roboto" w:eastAsia="Times New Roman" w:hAnsi="Roboto" w:cs="Cambria"/>
          <w:sz w:val="32"/>
          <w:szCs w:val="32"/>
          <w:lang w:val="en-GB" w:eastAsia="zh-CN"/>
        </w:rPr>
      </w:pPr>
      <w:r>
        <w:rPr>
          <w:rFonts w:ascii="Roboto" w:eastAsia="Times New Roman" w:hAnsi="Roboto" w:cs="Cambria"/>
          <w:sz w:val="32"/>
          <w:szCs w:val="32"/>
          <w:lang w:val="en-GB" w:eastAsia="zh-CN"/>
        </w:rPr>
        <w:t xml:space="preserve"> </w:t>
      </w:r>
    </w:p>
    <w:p w14:paraId="53CB457D" w14:textId="03CEA531" w:rsidR="009A44CB" w:rsidRPr="00B030A5" w:rsidRDefault="006B6729" w:rsidP="009A44CB">
      <w:pPr>
        <w:shd w:val="clear" w:color="auto" w:fill="D6E3BC"/>
        <w:suppressAutoHyphens/>
        <w:spacing w:after="0" w:line="240" w:lineRule="auto"/>
        <w:jc w:val="center"/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 xml:space="preserve">Project </w:t>
      </w:r>
      <w:r w:rsidR="009A44CB"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>Proposal to the African Elephant Fund</w:t>
      </w:r>
      <w:r w:rsidR="004F20A6"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 xml:space="preserve"> (AEF)</w:t>
      </w:r>
    </w:p>
    <w:p w14:paraId="3835AF64" w14:textId="77777777" w:rsidR="009A44CB" w:rsidRPr="009A44CB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color w:val="92D050"/>
          <w:sz w:val="32"/>
          <w:szCs w:val="32"/>
          <w:lang w:val="en-GB" w:eastAsia="zh-CN"/>
        </w:rPr>
      </w:pPr>
    </w:p>
    <w:p w14:paraId="7E966724" w14:textId="14EAAB1E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9A44CB">
        <w:rPr>
          <w:rFonts w:ascii="Roboto" w:eastAsia="Times New Roman" w:hAnsi="Roboto" w:cs="Cambria"/>
          <w:b/>
          <w:bCs/>
          <w:sz w:val="23"/>
          <w:szCs w:val="23"/>
          <w:lang w:val="en-GB" w:eastAsia="zh-CN"/>
        </w:rPr>
        <w:t>1.1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Country:</w:t>
      </w:r>
      <w:r w:rsidR="002936C0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6AFFCBC8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7239B3A9" w14:textId="145E3A0C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1.2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title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: </w:t>
      </w:r>
    </w:p>
    <w:p w14:paraId="2AAE4BEA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ab/>
      </w:r>
    </w:p>
    <w:p w14:paraId="7BA30AAC" w14:textId="6658351C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1.3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location: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38DD714E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22508AE4" w14:textId="60FA5C4B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1.4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Overall project cost (USD):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06ED003C" w14:textId="7FB3A360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   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Amount Requested from African Elephant Fund (USD):</w:t>
      </w:r>
      <w:r w:rsidR="0046132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4D2EA223" w14:textId="725475C3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    Co-funding source and amount </w:t>
      </w:r>
      <w:r w:rsidR="005F2BF0">
        <w:rPr>
          <w:rFonts w:ascii="Roboto" w:eastAsia="Times New Roman" w:hAnsi="Roboto" w:cs="Cambria"/>
          <w:sz w:val="21"/>
          <w:szCs w:val="21"/>
          <w:lang w:val="en-GB" w:eastAsia="zh-CN"/>
        </w:rPr>
        <w:t>(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USD</w:t>
      </w:r>
      <w:r w:rsidR="005F2BF0">
        <w:rPr>
          <w:rFonts w:ascii="Roboto" w:eastAsia="Times New Roman" w:hAnsi="Roboto" w:cs="Cambria"/>
          <w:sz w:val="21"/>
          <w:szCs w:val="21"/>
          <w:lang w:val="en-GB" w:eastAsia="zh-CN"/>
        </w:rPr>
        <w:t>)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10EF63B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608DCED" w14:textId="083027C9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1.5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duration</w:t>
      </w:r>
      <w:r w:rsidR="00DB68C3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  <w:r w:rsidR="00DB68C3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(should be at least </w:t>
      </w:r>
      <w:r w:rsidR="00452CC7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9 months</w:t>
      </w:r>
      <w:r w:rsidR="00DB68C3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)</w:t>
      </w:r>
      <w:r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D101903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D9C4250" w14:textId="3A72FBEC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1.6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proponent: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3EA8AFB5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686998E1" w14:textId="702BF440" w:rsidR="009A44CB" w:rsidRPr="00B030A5" w:rsidRDefault="006B6729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Other p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roject partners (if any) 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(</w:t>
      </w:r>
      <w:r w:rsidR="00783BA8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for multi-country/transboundary projects and for </w:t>
      </w:r>
      <w:r w:rsidR="002936C0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proposals submitted by non-profit organizations, 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please attach an endorsement letter from</w:t>
      </w:r>
      <w:r w:rsidR="006D20D4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the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Times New Roman"/>
          <w:i/>
          <w:iCs/>
          <w:sz w:val="21"/>
          <w:szCs w:val="21"/>
          <w:lang w:val="en-GB" w:eastAsia="zh-CN"/>
        </w:rPr>
        <w:t>national government entity responsible for wildlife</w:t>
      </w:r>
      <w:r w:rsidR="009A44CB" w:rsidRPr="00B030A5">
        <w:rPr>
          <w:rFonts w:ascii="Roboto" w:eastAsia="Times New Roman" w:hAnsi="Roboto" w:cs="Cambria"/>
          <w:i/>
          <w:sz w:val="21"/>
          <w:szCs w:val="21"/>
          <w:lang w:val="en-GB" w:eastAsia="zh-CN"/>
        </w:rPr>
        <w:t>)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361ADFAF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4003FE49" w14:textId="7ED87516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1.7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Name and institution of project supervisor: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743F1BD2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341B374F" w14:textId="0B4C781F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1.8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Address of project supervisor: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3259A75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24A33C4B" w14:textId="611BBEFA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1.9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Telephone number: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254CCF28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EB3F711" w14:textId="587E4429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1.10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Email: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291A103C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67ED8518" w14:textId="7F09CB3B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1.1</w:t>
      </w:r>
      <w:r w:rsidR="001B1C2C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</w:t>
      </w:r>
      <w:r w:rsidR="007324AD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Date of submission: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E17C582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100D343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7B56C4E" w14:textId="70AA8095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2.0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summary</w:t>
      </w:r>
      <w:r w:rsidR="00E561D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-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561DE" w:rsidRPr="00D46484">
        <w:rPr>
          <w:rFonts w:ascii="Roboto" w:eastAsia="Times New Roman" w:hAnsi="Roboto" w:cs="Cambria"/>
          <w:sz w:val="21"/>
          <w:szCs w:val="21"/>
          <w:lang w:val="en-GB" w:eastAsia="zh-CN"/>
        </w:rPr>
        <w:t>O</w:t>
      </w:r>
      <w:r w:rsidRPr="00D4648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verall rationale, objectives of the project, expected outputs and expected results </w:t>
      </w:r>
      <w:r w:rsidR="00D46484">
        <w:rPr>
          <w:rFonts w:ascii="Roboto" w:eastAsia="Times New Roman" w:hAnsi="Roboto" w:cs="Cambria"/>
          <w:i/>
          <w:sz w:val="21"/>
          <w:szCs w:val="21"/>
          <w:lang w:val="en-GB" w:eastAsia="zh-CN"/>
        </w:rPr>
        <w:t>(</w:t>
      </w:r>
      <w:r w:rsidRPr="00D46484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maximum 1 page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)</w:t>
      </w:r>
      <w:r w:rsidR="00047370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3608EAA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F1F5F0B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18DCFF6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86FD539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553E922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F23C041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9933DAE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0B1FB4C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7029090" w14:textId="663CDAD5" w:rsidR="009A44CB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7A407DA" w14:textId="7ACE144D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EEDD392" w14:textId="14DA5CC9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8264F35" w14:textId="10B962F9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3169F35" w14:textId="05E6894D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82E08AA" w14:textId="190F5CB8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52CD11B" w14:textId="77777777" w:rsidR="00B030A5" w:rsidRP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870CB31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A2FD969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5FE2E22" w14:textId="57E968F3" w:rsidR="00E30FDE" w:rsidRPr="00B030A5" w:rsidRDefault="009A44CB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3.0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Pr="00F77E0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Which 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priority objectives</w:t>
      </w:r>
      <w:r w:rsidR="00670B90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, strategies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and activities </w:t>
      </w:r>
      <w:r w:rsidR="00670B90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of the project</w:t>
      </w:r>
      <w:r w:rsidR="00670B90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(there may be more than one) </w:t>
      </w:r>
      <w:r w:rsidR="00670B90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are related to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the African Elephant Action Plan </w:t>
      </w:r>
      <w:r w:rsidR="00E30FDE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(AEAP)</w:t>
      </w:r>
      <w:r w:rsidR="00670B90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?</w:t>
      </w:r>
    </w:p>
    <w:p w14:paraId="4435A733" w14:textId="7777777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1797292" w14:textId="521792DB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AEAP objectives:</w:t>
      </w:r>
      <w:r w:rsidR="00732507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(For reference)</w:t>
      </w:r>
    </w:p>
    <w:p w14:paraId="6DA2F560" w14:textId="69ECEB09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1: </w:t>
      </w:r>
      <w:r w:rsidR="00D2076F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Reduce Human Elephant Conflict (HEC</w:t>
      </w:r>
      <w:proofErr w:type="gramStart"/>
      <w:r w:rsidR="00D2076F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)</w:t>
      </w:r>
      <w:r w:rsid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;</w:t>
      </w:r>
      <w:proofErr w:type="gramEnd"/>
    </w:p>
    <w:p w14:paraId="7599163B" w14:textId="48E13DC0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Objective 2: Maintain</w:t>
      </w:r>
      <w:r w:rsid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African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elephant habitats and restore </w:t>
      </w:r>
      <w:proofErr w:type="gramStart"/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connectivity;</w:t>
      </w:r>
      <w:proofErr w:type="gramEnd"/>
    </w:p>
    <w:p w14:paraId="42F29CC8" w14:textId="6F4FF813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3: </w:t>
      </w:r>
      <w:r w:rsidR="00F742D5" w:rsidRP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Reduce illegal killing of elephants and illegal trade in elephant </w:t>
      </w:r>
      <w:proofErr w:type="gramStart"/>
      <w:r w:rsidR="00F742D5" w:rsidRP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products;</w:t>
      </w:r>
      <w:proofErr w:type="gramEnd"/>
    </w:p>
    <w:p w14:paraId="27BC452D" w14:textId="1EF152E8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4: Increase awareness </w:t>
      </w:r>
      <w:r w:rsidR="00F3418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of key stakeholders on African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elephant conservation and </w:t>
      </w:r>
      <w:proofErr w:type="gramStart"/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management;</w:t>
      </w:r>
      <w:proofErr w:type="gramEnd"/>
    </w:p>
    <w:p w14:paraId="57013CB2" w14:textId="7494129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5: Strengthen range State knowledge on African elephant </w:t>
      </w:r>
      <w:r w:rsidR="00235FD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conservation and </w:t>
      </w:r>
      <w:proofErr w:type="gramStart"/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management;</w:t>
      </w:r>
      <w:proofErr w:type="gramEnd"/>
    </w:p>
    <w:p w14:paraId="7E5C85BC" w14:textId="78231989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6: Strengthen cooperation and understanding among range </w:t>
      </w:r>
      <w:proofErr w:type="gramStart"/>
      <w:r w:rsidR="00235FD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S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tates;</w:t>
      </w:r>
      <w:proofErr w:type="gramEnd"/>
    </w:p>
    <w:p w14:paraId="793F4845" w14:textId="73BFB52E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Objective 7: Improve</w:t>
      </w:r>
      <w:r w:rsidR="006C68B3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d cooperation and collaboration with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local communities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on African elephant conservation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and </w:t>
      </w:r>
      <w:proofErr w:type="gramStart"/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management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;</w:t>
      </w:r>
      <w:proofErr w:type="gramEnd"/>
    </w:p>
    <w:p w14:paraId="47F379DC" w14:textId="6F5618CE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8: 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The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African Elephant Action Plan is 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adequately and sustainably funded and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effectively implemented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at all levels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.</w:t>
      </w:r>
    </w:p>
    <w:p w14:paraId="13673158" w14:textId="7777777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EB9FC80" w14:textId="77777777" w:rsidR="00E30FDE" w:rsidRPr="00B030A5" w:rsidRDefault="00E30FDE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F395789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5DFF006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2C6F811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6277924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35F5989" w14:textId="6A820933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4.0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Rationale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– </w:t>
      </w:r>
      <w:r w:rsidR="00D46484">
        <w:rPr>
          <w:rFonts w:ascii="Roboto" w:eastAsia="Times New Roman" w:hAnsi="Roboto" w:cs="Cambria"/>
          <w:sz w:val="21"/>
          <w:szCs w:val="21"/>
          <w:lang w:val="en-GB" w:eastAsia="zh-CN"/>
        </w:rPr>
        <w:t>W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hy is this project necessary? What threats face this elephant population (for example, what information you have regarding population details, trends in population (downward or upward), </w:t>
      </w:r>
      <w:r w:rsidR="00B83858">
        <w:rPr>
          <w:rFonts w:ascii="Roboto" w:eastAsia="Times New Roman" w:hAnsi="Roboto" w:cs="Cambria"/>
          <w:sz w:val="21"/>
          <w:szCs w:val="21"/>
          <w:lang w:val="en-GB" w:eastAsia="zh-CN"/>
        </w:rPr>
        <w:t>hum</w:t>
      </w:r>
      <w:r w:rsidR="00964BB9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an-elephant conflict, habitat loss,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ivory seizure information, details about levels of poaching</w:t>
      </w:r>
      <w:r w:rsidR="00964BB9">
        <w:rPr>
          <w:rFonts w:ascii="Roboto" w:eastAsia="Times New Roman" w:hAnsi="Roboto" w:cs="Cambria"/>
          <w:sz w:val="21"/>
          <w:szCs w:val="21"/>
          <w:lang w:val="en-GB" w:eastAsia="zh-CN"/>
        </w:rPr>
        <w:t>,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etc.) (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2 pages maximum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) </w:t>
      </w:r>
    </w:p>
    <w:p w14:paraId="4BFA8F1F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651747F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DEF1CF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93791C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3E0CC99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215D7BD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B020C15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89651BB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9CA4414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FA2A89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E2B072A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3BED3B0" w14:textId="06C30B8B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Detailed Proposal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– </w:t>
      </w:r>
      <w:r w:rsidR="009F6B2E">
        <w:rPr>
          <w:rFonts w:ascii="Roboto" w:eastAsia="Times New Roman" w:hAnsi="Roboto" w:cs="Cambria"/>
          <w:sz w:val="21"/>
          <w:szCs w:val="21"/>
          <w:lang w:val="en-GB" w:eastAsia="zh-CN"/>
        </w:rPr>
        <w:t>Outline the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activities to be carried out, </w:t>
      </w:r>
      <w:r w:rsidR="00D84DE8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timelines, </w:t>
      </w:r>
      <w:r w:rsidR="00B3692A">
        <w:rPr>
          <w:rFonts w:ascii="Roboto" w:eastAsia="Times New Roman" w:hAnsi="Roboto" w:cs="Cambria"/>
          <w:sz w:val="21"/>
          <w:szCs w:val="21"/>
          <w:lang w:val="en-GB" w:eastAsia="zh-CN"/>
        </w:rPr>
        <w:t>deliverables/anticipated results and outcomes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, reporting </w:t>
      </w:r>
      <w:r w:rsidR="002307C1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channels and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procedures,</w:t>
      </w:r>
      <w:r w:rsidR="00FC0D40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AE07A8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participation and roles of </w:t>
      </w:r>
      <w:r w:rsidR="008E7600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project partners, </w:t>
      </w:r>
      <w:r w:rsidR="00AE07A8">
        <w:rPr>
          <w:rFonts w:ascii="Roboto" w:eastAsia="Times New Roman" w:hAnsi="Roboto" w:cs="Cambria"/>
          <w:sz w:val="21"/>
          <w:szCs w:val="21"/>
          <w:lang w:val="en-GB" w:eastAsia="zh-CN"/>
        </w:rPr>
        <w:t>communities affected,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etc. (</w:t>
      </w:r>
      <w:r w:rsidRPr="00862A3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3 pages maximum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). </w:t>
      </w:r>
    </w:p>
    <w:p w14:paraId="3C76AA80" w14:textId="217C998D" w:rsidR="009A44CB" w:rsidRPr="00B030A5" w:rsidRDefault="0013283F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</w:t>
      </w:r>
      <w:r w:rsidR="00366526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(</w:t>
      </w:r>
      <w:r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Utilize the table</w:t>
      </w:r>
      <w:r w:rsidR="00252EC1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s</w:t>
      </w:r>
      <w:r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below to </w:t>
      </w:r>
      <w:r w:rsidR="00366526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respond to this section)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</w:p>
    <w:p w14:paraId="2E05D9EB" w14:textId="77777777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F77D654" w14:textId="441B76D0" w:rsidR="009A44CB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5.1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Planning</w:t>
      </w:r>
    </w:p>
    <w:tbl>
      <w:tblPr>
        <w:tblStyle w:val="TableGrid"/>
        <w:tblW w:w="8550" w:type="dxa"/>
        <w:tblInd w:w="-95" w:type="dxa"/>
        <w:tblLook w:val="04A0" w:firstRow="1" w:lastRow="0" w:firstColumn="1" w:lastColumn="0" w:noHBand="0" w:noVBand="1"/>
      </w:tblPr>
      <w:tblGrid>
        <w:gridCol w:w="1341"/>
        <w:gridCol w:w="1075"/>
        <w:gridCol w:w="1242"/>
        <w:gridCol w:w="1281"/>
        <w:gridCol w:w="1151"/>
        <w:gridCol w:w="2460"/>
      </w:tblGrid>
      <w:tr w:rsidR="00732507" w:rsidRPr="00B030A5" w14:paraId="2DFB7CF2" w14:textId="77777777" w:rsidTr="000479B1">
        <w:tc>
          <w:tcPr>
            <w:tcW w:w="1341" w:type="dxa"/>
          </w:tcPr>
          <w:p w14:paraId="601C7312" w14:textId="10138B0E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Statement of the objectives</w:t>
            </w:r>
          </w:p>
        </w:tc>
        <w:tc>
          <w:tcPr>
            <w:tcW w:w="1075" w:type="dxa"/>
          </w:tcPr>
          <w:p w14:paraId="3E776776" w14:textId="1204B449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Activities</w:t>
            </w:r>
          </w:p>
        </w:tc>
        <w:tc>
          <w:tcPr>
            <w:tcW w:w="1242" w:type="dxa"/>
          </w:tcPr>
          <w:p w14:paraId="4A855E38" w14:textId="6327EC85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Time</w:t>
            </w:r>
            <w:r w:rsidR="00A60B9B"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frame</w:t>
            </w:r>
          </w:p>
        </w:tc>
        <w:tc>
          <w:tcPr>
            <w:tcW w:w="1280" w:type="dxa"/>
          </w:tcPr>
          <w:p w14:paraId="05C8DF41" w14:textId="7CD32026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Anticipated milestones</w:t>
            </w:r>
          </w:p>
        </w:tc>
        <w:tc>
          <w:tcPr>
            <w:tcW w:w="1151" w:type="dxa"/>
          </w:tcPr>
          <w:p w14:paraId="06297BBC" w14:textId="699FC75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Indicators</w:t>
            </w:r>
          </w:p>
        </w:tc>
        <w:tc>
          <w:tcPr>
            <w:tcW w:w="2461" w:type="dxa"/>
          </w:tcPr>
          <w:p w14:paraId="15991D08" w14:textId="220FD869" w:rsidR="00732507" w:rsidRPr="00B030A5" w:rsidRDefault="00A166EF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Roles of partners/</w:t>
            </w:r>
            <w:r w:rsidR="00732507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stakeholders</w:t>
            </w:r>
          </w:p>
        </w:tc>
      </w:tr>
      <w:tr w:rsidR="00732507" w:rsidRPr="00B030A5" w14:paraId="18340628" w14:textId="77777777" w:rsidTr="000479B1">
        <w:tc>
          <w:tcPr>
            <w:tcW w:w="1341" w:type="dxa"/>
          </w:tcPr>
          <w:p w14:paraId="5D43BD48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4A53C6AA" w14:textId="6E701788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075" w:type="dxa"/>
          </w:tcPr>
          <w:p w14:paraId="0AF94426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242" w:type="dxa"/>
          </w:tcPr>
          <w:p w14:paraId="3666965D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280" w:type="dxa"/>
          </w:tcPr>
          <w:p w14:paraId="17B817DC" w14:textId="797C73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151" w:type="dxa"/>
          </w:tcPr>
          <w:p w14:paraId="0C78134A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2461" w:type="dxa"/>
          </w:tcPr>
          <w:p w14:paraId="7588B27B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</w:p>
        </w:tc>
      </w:tr>
    </w:tbl>
    <w:p w14:paraId="297EB5BF" w14:textId="7D0F17E8" w:rsidR="00194063" w:rsidRPr="00B030A5" w:rsidRDefault="00194063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C3D31DD" w14:textId="77777777" w:rsidR="00194063" w:rsidRPr="00B030A5" w:rsidRDefault="00194063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1C0E" w:rsidRPr="00B030A5" w14:paraId="41382138" w14:textId="77777777" w:rsidTr="00A11C0E">
        <w:tc>
          <w:tcPr>
            <w:tcW w:w="8296" w:type="dxa"/>
          </w:tcPr>
          <w:p w14:paraId="1E117542" w14:textId="54EE0058" w:rsidR="00A11C0E" w:rsidRPr="00B030A5" w:rsidRDefault="00A11C0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b/>
                <w:bCs/>
                <w:i/>
                <w:i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5.2: Procuremen</w:t>
            </w:r>
            <w:r w:rsidR="000948AB"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t</w:t>
            </w:r>
            <w:r w:rsidR="00132C8E" w:rsidRPr="00B030A5">
              <w:rPr>
                <w:rFonts w:ascii="Roboto" w:eastAsia="Times New Roman" w:hAnsi="Roboto" w:cs="Cambria"/>
                <w:b/>
                <w:bCs/>
                <w:i/>
                <w:iCs/>
                <w:sz w:val="21"/>
                <w:szCs w:val="21"/>
                <w:lang w:val="en-GB" w:eastAsia="zh-CN"/>
              </w:rPr>
              <w:t xml:space="preserve"> </w:t>
            </w:r>
            <w:r w:rsidR="00132C8E"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(goods, services, equipment, travel, workshop, accommodation etc)</w:t>
            </w:r>
          </w:p>
          <w:p w14:paraId="39425809" w14:textId="6052E6AD" w:rsidR="00A11C0E" w:rsidRPr="00B030A5" w:rsidRDefault="00A038A2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(Please explain what goods and services you will be pro</w:t>
            </w:r>
            <w:r w:rsidR="00194063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curing and for what purpose</w:t>
            </w:r>
            <w:r w:rsidR="00862A39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. Also explain the procurement approach that will be utilized with reference to national procurement </w:t>
            </w:r>
            <w:r w:rsidR="008B42B8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policy or organizational procurement policy</w:t>
            </w:r>
            <w:r w:rsidR="002D26FA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 and the UN rules</w:t>
            </w:r>
            <w:r w:rsidR="002D1F62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 (</w:t>
            </w:r>
            <w:hyperlink r:id="rId10" w:history="1">
              <w:r w:rsidR="002D1F62" w:rsidRPr="002D1F62">
                <w:rPr>
                  <w:rStyle w:val="Hyperlink"/>
                  <w:rFonts w:ascii="Roboto" w:eastAsia="Times New Roman" w:hAnsi="Roboto" w:cs="Cambria"/>
                  <w:i/>
                  <w:iCs/>
                  <w:sz w:val="21"/>
                  <w:szCs w:val="21"/>
                  <w:lang w:val="en-GB" w:eastAsia="zh-CN"/>
                </w:rPr>
                <w:t>UN Procurement Manual</w:t>
              </w:r>
            </w:hyperlink>
            <w:r w:rsidR="002D1F62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)</w:t>
            </w:r>
            <w:r w:rsidR="00642269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, particularly for procurement above USD 10,000</w:t>
            </w:r>
            <w:r w:rsidR="00194063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)</w:t>
            </w:r>
          </w:p>
        </w:tc>
      </w:tr>
    </w:tbl>
    <w:p w14:paraId="371919CF" w14:textId="77777777" w:rsidR="00B030A5" w:rsidRDefault="00B030A5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6F55E8E3" w14:textId="77777777" w:rsidR="00B030A5" w:rsidRDefault="00B030A5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5162F17E" w14:textId="499025C1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5.3:  Implementation: activity plan,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70"/>
        <w:gridCol w:w="3801"/>
      </w:tblGrid>
      <w:tr w:rsidR="00A11C0E" w:rsidRPr="00B030A5" w14:paraId="7A9DA606" w14:textId="77777777" w:rsidTr="00A11C0E">
        <w:tc>
          <w:tcPr>
            <w:tcW w:w="1525" w:type="dxa"/>
          </w:tcPr>
          <w:p w14:paraId="15059097" w14:textId="2CDFA38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Activities</w:t>
            </w:r>
          </w:p>
        </w:tc>
        <w:tc>
          <w:tcPr>
            <w:tcW w:w="2970" w:type="dxa"/>
          </w:tcPr>
          <w:p w14:paraId="1188B112" w14:textId="090E5B34" w:rsidR="00A11C0E" w:rsidRPr="00B030A5" w:rsidRDefault="00557A1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Outputs</w:t>
            </w:r>
          </w:p>
        </w:tc>
        <w:tc>
          <w:tcPr>
            <w:tcW w:w="3801" w:type="dxa"/>
          </w:tcPr>
          <w:p w14:paraId="43FDCC91" w14:textId="76F2449D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Delivery Date</w:t>
            </w:r>
          </w:p>
        </w:tc>
      </w:tr>
      <w:tr w:rsidR="00A11C0E" w:rsidRPr="00B030A5" w14:paraId="1C2D92BD" w14:textId="77777777" w:rsidTr="00A11C0E">
        <w:tc>
          <w:tcPr>
            <w:tcW w:w="1525" w:type="dxa"/>
          </w:tcPr>
          <w:p w14:paraId="224543C2" w14:textId="77777777" w:rsidR="00A11C0E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Activity 1.1.</w:t>
            </w:r>
          </w:p>
          <w:p w14:paraId="0CF71BBC" w14:textId="2317F1BF" w:rsidR="001C1177" w:rsidRPr="00B030A5" w:rsidRDefault="001C117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(state activity here)</w:t>
            </w:r>
          </w:p>
        </w:tc>
        <w:tc>
          <w:tcPr>
            <w:tcW w:w="2970" w:type="dxa"/>
          </w:tcPr>
          <w:p w14:paraId="7EEFAFF8" w14:textId="7777777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3801" w:type="dxa"/>
          </w:tcPr>
          <w:p w14:paraId="4C3EB188" w14:textId="7777777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  <w:tr w:rsidR="000948AB" w:rsidRPr="00B030A5" w14:paraId="0480F752" w14:textId="77777777" w:rsidTr="00A11C0E">
        <w:tc>
          <w:tcPr>
            <w:tcW w:w="1525" w:type="dxa"/>
          </w:tcPr>
          <w:p w14:paraId="2A5FD60C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Activity 1.2.</w:t>
            </w:r>
          </w:p>
          <w:p w14:paraId="668A305B" w14:textId="3B6B590B" w:rsidR="001C1177" w:rsidRPr="00B030A5" w:rsidRDefault="001C117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(state activity here)</w:t>
            </w:r>
          </w:p>
        </w:tc>
        <w:tc>
          <w:tcPr>
            <w:tcW w:w="2970" w:type="dxa"/>
          </w:tcPr>
          <w:p w14:paraId="5E6E02ED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3801" w:type="dxa"/>
          </w:tcPr>
          <w:p w14:paraId="3D731F35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40E89924" w14:textId="77777777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C57784A" w14:textId="77777777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1C0E" w:rsidRPr="00B030A5" w14:paraId="09F651E1" w14:textId="77777777" w:rsidTr="00A11C0E">
        <w:tc>
          <w:tcPr>
            <w:tcW w:w="8296" w:type="dxa"/>
          </w:tcPr>
          <w:p w14:paraId="4C6E16EC" w14:textId="3A054BA2" w:rsidR="00A11C0E" w:rsidRPr="00B030A5" w:rsidRDefault="00A11C0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5.4: Monitoring and evaluation measures of the project</w:t>
            </w:r>
          </w:p>
          <w:p w14:paraId="40BF0DB3" w14:textId="77777777" w:rsidR="00F55FEF" w:rsidRDefault="00194063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(Please explain how the monitoring and evaluation of the project will be conducted)</w:t>
            </w:r>
          </w:p>
          <w:p w14:paraId="10BAEDBF" w14:textId="77777777" w:rsidR="00477EF6" w:rsidRP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3A9501CF" w14:textId="77777777" w:rsidR="00477EF6" w:rsidRP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E53A53A" w14:textId="6FAE1AFC" w:rsidR="00477EF6" w:rsidRP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50C50D2D" w14:textId="730A1DCE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1C0E" w:rsidRPr="00B030A5" w14:paraId="5F74C486" w14:textId="77777777" w:rsidTr="00A11C0E">
        <w:trPr>
          <w:trHeight w:val="306"/>
        </w:trPr>
        <w:tc>
          <w:tcPr>
            <w:tcW w:w="8296" w:type="dxa"/>
          </w:tcPr>
          <w:p w14:paraId="35FF20AB" w14:textId="78335C9E" w:rsidR="00F55FEF" w:rsidRPr="00B030A5" w:rsidRDefault="00A11C0E" w:rsidP="009A44CB">
            <w:pP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5.5: Technical and financial reporting</w:t>
            </w:r>
          </w:p>
          <w:p w14:paraId="53E75BD1" w14:textId="77777777" w:rsidR="00A11C0E" w:rsidRDefault="00194063" w:rsidP="009A44CB">
            <w:pP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(You will be expected to submit interim and final reports for this project</w:t>
            </w:r>
            <w:r w:rsidR="00F45947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 in the UN standard template</w:t>
            </w:r>
            <w:r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: Please provide details of </w:t>
            </w:r>
            <w:r w:rsidR="00F45947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the responsible officer/entity who will </w:t>
            </w:r>
            <w:r w:rsidR="00F242A7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be responsible for preparing </w:t>
            </w:r>
            <w:r w:rsidR="00F45947" w:rsidRPr="00B030A5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 xml:space="preserve">these reports and please confirm your capacity to comply with these requirements) </w:t>
            </w:r>
          </w:p>
          <w:p w14:paraId="2F73833A" w14:textId="77777777" w:rsidR="00477EF6" w:rsidRP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3134FAC5" w14:textId="77777777" w:rsidR="00477EF6" w:rsidRP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2EC1E4D6" w14:textId="6924C082" w:rsidR="00477EF6" w:rsidRP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66264FAF" w14:textId="43C02504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915CB4D" w14:textId="74250D28" w:rsidR="007324AD" w:rsidRPr="00B030A5" w:rsidRDefault="007324AD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pPr w:leftFromText="180" w:rightFromText="180" w:vertAnchor="text" w:horzAnchor="margin" w:tblpX="-95" w:tblpY="28"/>
        <w:tblW w:w="8365" w:type="dxa"/>
        <w:tblLook w:val="04A0" w:firstRow="1" w:lastRow="0" w:firstColumn="1" w:lastColumn="0" w:noHBand="0" w:noVBand="1"/>
      </w:tblPr>
      <w:tblGrid>
        <w:gridCol w:w="8365"/>
      </w:tblGrid>
      <w:tr w:rsidR="007324AD" w:rsidRPr="00B030A5" w14:paraId="00F06A97" w14:textId="77777777" w:rsidTr="000479B1">
        <w:tc>
          <w:tcPr>
            <w:tcW w:w="8365" w:type="dxa"/>
          </w:tcPr>
          <w:p w14:paraId="2E479DED" w14:textId="578FFCBC" w:rsidR="007324AD" w:rsidRPr="00B030A5" w:rsidRDefault="007324AD" w:rsidP="00B030A5">
            <w:pP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6.0:</w:t>
            </w: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</w:t>
            </w: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Please explain long term measures to ensure sustainability of the project</w:t>
            </w:r>
            <w:r w:rsidR="002D3247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 xml:space="preserve"> beyond the funding period</w:t>
            </w: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.</w:t>
            </w:r>
          </w:p>
          <w:p w14:paraId="0C826465" w14:textId="77777777" w:rsidR="007324AD" w:rsidRPr="00B030A5" w:rsidRDefault="007324AD" w:rsidP="00B030A5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CD21766" w14:textId="77777777" w:rsidR="007324AD" w:rsidRPr="00B030A5" w:rsidRDefault="007324AD" w:rsidP="00B030A5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42D8598E" w14:textId="77777777" w:rsidR="007324AD" w:rsidRPr="00B030A5" w:rsidRDefault="007324AD" w:rsidP="00B030A5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4C769C9C" w14:textId="7D62E7DB" w:rsidR="007324AD" w:rsidRDefault="007324AD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C0C04BB" w14:textId="77777777" w:rsidR="00E1050C" w:rsidRDefault="00E1050C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F4B0919" w14:textId="50F51218" w:rsidR="00060F90" w:rsidRPr="00B030A5" w:rsidRDefault="00060F90" w:rsidP="00060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7.0: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D619B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Please </w:t>
      </w:r>
      <w:r w:rsidR="003757AA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explain how gender considerations relevant to the project have been iden</w:t>
      </w:r>
      <w:r w:rsidR="003071E2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tified</w:t>
      </w:r>
      <w:r w:rsidR="00783E47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 Where appropriate</w:t>
      </w:r>
      <w:r w:rsidR="00E1050C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, please explain </w:t>
      </w:r>
      <w:r w:rsidR="007D0468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how they </w:t>
      </w:r>
      <w:r w:rsidR="003071E2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will be addressed </w:t>
      </w:r>
      <w:r w:rsidR="00783E47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in the project design or implementation.</w:t>
      </w:r>
      <w:r w:rsidR="00C47937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If not relevant, please give reasoning. </w:t>
      </w:r>
    </w:p>
    <w:p w14:paraId="0CA8E15F" w14:textId="77777777" w:rsidR="00060F90" w:rsidRPr="00B030A5" w:rsidRDefault="00060F90" w:rsidP="00060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5DAB275" w14:textId="77777777" w:rsidR="00060F90" w:rsidRDefault="00060F90" w:rsidP="00060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1FD0E23" w14:textId="77777777" w:rsidR="00060F90" w:rsidRPr="00B030A5" w:rsidRDefault="00060F90" w:rsidP="00060F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362D19F" w14:textId="77777777" w:rsidR="00060F90" w:rsidRDefault="00060F90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B13FB4A" w14:textId="77777777" w:rsidR="00E1050C" w:rsidRDefault="00E1050C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A4A57C4" w14:textId="6AB93C96" w:rsidR="00E1050C" w:rsidRPr="00B030A5" w:rsidRDefault="000450F3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lastRenderedPageBreak/>
        <w:t>8</w:t>
      </w:r>
      <w:r w:rsidR="00E1050C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.0:</w:t>
      </w:r>
      <w:r w:rsidR="00E1050C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1050C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Please explain how </w:t>
      </w: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social and environmental safegu</w:t>
      </w:r>
      <w:r w:rsidR="006A7A4D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ards </w:t>
      </w:r>
      <w:r w:rsidR="00E1050C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relevant to the project have been identified. Where appropriate, please explain how </w:t>
      </w:r>
      <w:r w:rsidR="006A7A4D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potentia</w:t>
      </w:r>
      <w:r w:rsidR="00837C3B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l negative impacts will be mitigated, and how the project will benefit local communities</w:t>
      </w:r>
      <w:r w:rsidR="00F77BFB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and protect vulnerable populations and environmental ecosystems during implementation.</w:t>
      </w:r>
    </w:p>
    <w:p w14:paraId="0115CFB3" w14:textId="77777777" w:rsidR="00E1050C" w:rsidRDefault="00E1050C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DC0C834" w14:textId="77777777" w:rsidR="00223ABA" w:rsidRDefault="00223ABA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CCDC32B" w14:textId="77777777" w:rsidR="00E1050C" w:rsidRPr="00B030A5" w:rsidRDefault="00E1050C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5702F22" w14:textId="77777777" w:rsidR="00E1050C" w:rsidRPr="00B030A5" w:rsidRDefault="00E1050C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5E5FC94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3179375" w14:textId="65750046" w:rsidR="009A44CB" w:rsidRPr="00B030A5" w:rsidRDefault="00223ABA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9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  <w:r w:rsidR="006919B2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</w:t>
      </w:r>
      <w:r w:rsidR="00F242A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F242A7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Will this project receive any other funding other than AEF?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 Give all relevant details for example, amount in USD, source of funds, any restrictions</w:t>
      </w:r>
      <w:r w:rsidR="00E06062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? </w:t>
      </w:r>
      <w:r w:rsidR="007324AD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</w:t>
      </w:r>
      <w:r w:rsidR="00E06062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lease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specify.</w:t>
      </w:r>
    </w:p>
    <w:p w14:paraId="3A80B33D" w14:textId="6705000A" w:rsidR="009A44CB" w:rsidRPr="00B030A5" w:rsidRDefault="009A44CB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5DF6024" w14:textId="258DC736" w:rsidR="00F55FEF" w:rsidRDefault="00F55FEF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B203676" w14:textId="77777777" w:rsidR="00B030A5" w:rsidRPr="00B030A5" w:rsidRDefault="00B030A5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5202EFA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EB71486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3770C7A" w14:textId="0FCEED3D" w:rsidR="007324AD" w:rsidRPr="00B030A5" w:rsidRDefault="006919B2" w:rsidP="007325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9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2</w:t>
      </w:r>
      <w:r w:rsidR="00F242A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Please provide a detailed proposed activity-based budget for this project (in US</w:t>
      </w:r>
      <w:r w:rsidR="00E06062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D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) as per </w:t>
      </w:r>
      <w:r w:rsidR="0073250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table below</w:t>
      </w:r>
      <w:r w:rsidR="007324AD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7324AD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709B1B23" w14:textId="435BA1C3" w:rsidR="009A44CB" w:rsidRPr="00B030A5" w:rsidRDefault="00732507" w:rsidP="007325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(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N/B: 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E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xpenses that fall under incidental procurement* which amounts to </w:t>
      </w:r>
      <w:r w:rsidR="00012B1D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$1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0,000 or above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,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or 15% of the total budget (whichever is lower), will require that the implementing partner be subject to the UN procurement assessment</w:t>
      </w:r>
      <w:r w:rsidR="00C4793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, please see the guidelines XXXXX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.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)</w:t>
      </w:r>
    </w:p>
    <w:p w14:paraId="4CF9F8A3" w14:textId="77777777" w:rsidR="00E06062" w:rsidRPr="00B030A5" w:rsidRDefault="00E06062" w:rsidP="007325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</w:p>
    <w:p w14:paraId="22771154" w14:textId="111434B5" w:rsidR="009A44CB" w:rsidRPr="00B030A5" w:rsidRDefault="00E06062" w:rsidP="0073250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*Incidental procurement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equipment, vehicles, </w:t>
      </w:r>
      <w:r w:rsidR="00E70A2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services,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travel, furniture, supplies, commodities and materials.</w:t>
      </w:r>
    </w:p>
    <w:p w14:paraId="5E52A3C4" w14:textId="77777777" w:rsidR="00F77E04" w:rsidRPr="00B030A5" w:rsidRDefault="00F77E04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A7A2A70" w14:textId="77777777" w:rsidR="00A25FC6" w:rsidRPr="00B030A5" w:rsidRDefault="00A25FC6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720"/>
        <w:gridCol w:w="1170"/>
        <w:gridCol w:w="1170"/>
        <w:gridCol w:w="990"/>
        <w:gridCol w:w="1350"/>
      </w:tblGrid>
      <w:tr w:rsidR="00A25FC6" w:rsidRPr="00B030A5" w14:paraId="6DDAD8C3" w14:textId="2D14BBAD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BCF41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Budget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220658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70B611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275B92A6" w14:textId="720551F6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9D1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272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Quantity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868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Unit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CA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Unit Cost (USD)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79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Total Cost (USD)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B63" w14:textId="09D5F764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AEF budget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584" w14:textId="6979BD03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Co-funding (</w:t>
            </w:r>
            <w:proofErr w:type="gramStart"/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Non-AEF Budget</w:t>
            </w:r>
            <w:proofErr w:type="gramEnd"/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)</w:t>
            </w:r>
          </w:p>
        </w:tc>
      </w:tr>
      <w:tr w:rsidR="00A25FC6" w:rsidRPr="00B030A5" w14:paraId="7E946DD2" w14:textId="41DFD934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5B382" w14:textId="6EBFF836" w:rsidR="00A25FC6" w:rsidRPr="00B030A5" w:rsidRDefault="00A25FC6" w:rsidP="000948AB">
            <w:pPr>
              <w:spacing w:after="0" w:line="240" w:lineRule="auto"/>
              <w:rPr>
                <w:rFonts w:ascii="Roboto" w:eastAsia="Times New Roman" w:hAnsi="Roboto" w:cs="Calibri"/>
                <w:bCs/>
                <w:i/>
                <w:color w:val="C0504D"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1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A918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67F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6CCC71C0" w14:textId="624D8B41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0B33" w14:textId="6567E8C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6B6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6FD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1B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DD8" w14:textId="44AE0EE3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DB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79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A25FC6" w:rsidRPr="00B030A5" w14:paraId="37E8536A" w14:textId="72D07432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34BD5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 xml:space="preserve">Sub-total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51D1A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E411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8F09B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523B9" w14:textId="38E32244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0899F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8AE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0D3740A2" w14:textId="100C0A74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4CFDD" w14:textId="72BC9B0C" w:rsidR="00A25FC6" w:rsidRPr="00B030A5" w:rsidRDefault="00A25FC6" w:rsidP="000948A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C0504D"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2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A26F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9B6A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2D296A84" w14:textId="5EE09BC0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72F" w14:textId="7E8E0E8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BF9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FD6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D6B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63EE" w14:textId="4A2B13DA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D4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D5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A25FC6" w:rsidRPr="00B030A5" w14:paraId="01EA600B" w14:textId="1EDB2F0D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79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 xml:space="preserve">Sub-total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DD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9EA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0E8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C53" w14:textId="2F2B63B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8E4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37F28558" w14:textId="3D95947F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328D7" w14:textId="0391EF76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Activity 3</w:t>
            </w:r>
            <w:r w:rsid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A73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94A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34694B2E" w14:textId="634A375D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4527" w14:textId="6D9F8385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CE4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21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0E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19F4" w14:textId="4AF71D0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6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36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1CE9C5BB" w14:textId="3B336AA5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FDA1" w14:textId="1B856EF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2C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BC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3F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0F6E" w14:textId="0F21545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1D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F9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69FC6E01" w14:textId="1154D611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53577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Sub-total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4E995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5C774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593AE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36AFA0" w14:textId="787507CC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BC618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A4F9F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0829A189" w14:textId="1A16E7AE" w:rsidTr="007618BA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1740" w14:textId="0D75AA7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4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2F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B6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33A34EC3" w14:textId="789D2DCB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97C" w14:textId="6DA52F51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D40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CE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54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5771" w14:textId="7C66434A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7F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5D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A25FC6" w:rsidRPr="00B030A5" w14:paraId="78895DF3" w14:textId="3C9CEE79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57F9" w14:textId="4C8987A2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9B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5D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59C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2B78" w14:textId="7D693725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0B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D3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A25FC6" w:rsidRPr="00B030A5" w14:paraId="6275177C" w14:textId="12EC18AC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E63EC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Sub-total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03D3F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E7FCA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D57767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527C3D" w14:textId="4529539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4AA164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B46C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1DF81E0D" w14:textId="42579816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12DC6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DDB3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EED21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FEE71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F5422A" w14:textId="5B41D4C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15E28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262A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</w:tbl>
    <w:p w14:paraId="14D604DB" w14:textId="77777777" w:rsidR="00E61D36" w:rsidRPr="00B030A5" w:rsidRDefault="00E61D36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2CF4FC9" w14:textId="77777777" w:rsidR="00E61D36" w:rsidRPr="00B030A5" w:rsidRDefault="00E61D36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280A52F" w14:textId="77777777" w:rsidR="007618BA" w:rsidRDefault="000948AB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bookmarkStart w:id="0" w:name="_Hlk41484287"/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The following budget items are not funded by the AEF, as agreed per its rules of procedures of the AEF Steering Committee:</w:t>
      </w:r>
    </w:p>
    <w:p w14:paraId="720C02E1" w14:textId="77777777" w:rsidR="00A523B1" w:rsidRDefault="00A523B1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EB9F910" w14:textId="77777777" w:rsidR="00A523B1" w:rsidRDefault="00A523B1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68FE018" w14:textId="77777777" w:rsidR="00A523B1" w:rsidRPr="00B030A5" w:rsidRDefault="00A523B1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95D5004" w14:textId="77777777" w:rsidR="007618BA" w:rsidRPr="00B030A5" w:rsidRDefault="000948AB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Salaries, excluding experts/consultants hired for specific activities related to project </w:t>
      </w:r>
      <w:proofErr w:type="gramStart"/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implementation;</w:t>
      </w:r>
      <w:proofErr w:type="gramEnd"/>
    </w:p>
    <w:p w14:paraId="4526537E" w14:textId="6263FB9D" w:rsidR="007618BA" w:rsidRPr="002C7AAE" w:rsidRDefault="000948AB" w:rsidP="002C7AA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Daily subsistence allowances and accommodation, unless it is part of training or activities in remote/rural </w:t>
      </w:r>
      <w:proofErr w:type="gramStart"/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areas;</w:t>
      </w:r>
      <w:proofErr w:type="gramEnd"/>
    </w:p>
    <w:p w14:paraId="1E4C0AB8" w14:textId="6D1399F2" w:rsidR="007618BA" w:rsidRPr="00B030A5" w:rsidRDefault="0001632A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sz w:val="21"/>
          <w:szCs w:val="21"/>
          <w:lang w:val="en-GB" w:eastAsia="zh-CN"/>
        </w:rPr>
        <w:t>Flight</w:t>
      </w:r>
      <w:r w:rsidR="00E62679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tickets</w:t>
      </w:r>
      <w:r>
        <w:rPr>
          <w:rFonts w:ascii="Roboto" w:eastAsia="Times New Roman" w:hAnsi="Roboto" w:cs="Cambria"/>
          <w:sz w:val="21"/>
          <w:szCs w:val="21"/>
          <w:lang w:val="en-GB" w:eastAsia="zh-CN"/>
        </w:rPr>
        <w:t>, purchase of v</w:t>
      </w:r>
      <w:r w:rsidR="000948A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ehicles, excluding bicycles and motorbikes;</w:t>
      </w:r>
    </w:p>
    <w:p w14:paraId="61F177F5" w14:textId="6458244A" w:rsidR="000948AB" w:rsidRPr="00B030A5" w:rsidRDefault="000948AB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Educational programmes </w:t>
      </w:r>
      <w:r w:rsidR="006013A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including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bursaries &amp; interns.</w:t>
      </w:r>
    </w:p>
    <w:bookmarkEnd w:id="0"/>
    <w:p w14:paraId="4E3ED546" w14:textId="77777777" w:rsidR="000948AB" w:rsidRPr="00B030A5" w:rsidRDefault="000948AB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CA8E445" w14:textId="0ED8B6F2" w:rsidR="009A44CB" w:rsidRPr="00B030A5" w:rsidRDefault="009A44CB" w:rsidP="000948A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Please submit the completed project proposal to</w:t>
      </w:r>
      <w:r w:rsidR="006441AD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hyperlink r:id="rId11" w:history="1">
        <w:r w:rsidR="00047370" w:rsidRPr="001C1DF2">
          <w:rPr>
            <w:rStyle w:val="Hyperlink"/>
            <w:rFonts w:ascii="Roboto" w:eastAsia="Times New Roman" w:hAnsi="Roboto" w:cs="Cambria"/>
            <w:b/>
            <w:bCs/>
            <w:sz w:val="21"/>
            <w:szCs w:val="21"/>
            <w:lang w:val="en-GB" w:eastAsia="zh-CN"/>
          </w:rPr>
          <w:t>unep-africanelephantfund@un.org</w:t>
        </w:r>
      </w:hyperlink>
      <w:r w:rsidR="00E06062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564A04E8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0AB09F3" w14:textId="2894B02B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You should receive acknowledgement of receipt of your proposal within 14 days.  If you do not receive such an acknowledgement, please </w:t>
      </w:r>
      <w:r w:rsidR="00F07ED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write to </w:t>
      </w:r>
      <w:hyperlink r:id="rId12" w:history="1">
        <w:r w:rsidR="00F07ED4" w:rsidRPr="00F02361">
          <w:rPr>
            <w:rStyle w:val="Hyperlink"/>
            <w:rFonts w:ascii="Roboto" w:eastAsia="Times New Roman" w:hAnsi="Roboto" w:cs="Cambria"/>
            <w:b/>
            <w:bCs/>
            <w:sz w:val="21"/>
            <w:szCs w:val="21"/>
            <w:lang w:val="en-GB" w:eastAsia="zh-CN"/>
          </w:rPr>
          <w:t>unep-africanelephantfund@un.org</w:t>
        </w:r>
      </w:hyperlink>
      <w:r w:rsidR="00F07ED4" w:rsidRPr="00F02361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</w:p>
    <w:p w14:paraId="6CA9AF07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5693B07" w14:textId="638EC121" w:rsidR="000948A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Additional information on the project proposal may be requested by the Steering Committee of the African Elephant Fund</w:t>
      </w:r>
      <w:r w:rsidR="000948A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.</w:t>
      </w:r>
    </w:p>
    <w:p w14:paraId="7694097E" w14:textId="77777777" w:rsidR="000948AB" w:rsidRPr="00B030A5" w:rsidRDefault="000948A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776298C" w14:textId="39427760" w:rsidR="009A44CB" w:rsidRDefault="009A44CB" w:rsidP="009A44C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Times New Roman"/>
          <w:sz w:val="21"/>
          <w:szCs w:val="21"/>
          <w:lang w:val="en-GB" w:eastAsia="zh-CN"/>
        </w:rPr>
        <w:t>N/B: The full project proposal should be translated into a two-page executive summary in the other working languages of the AEFSC (English/French and vice-versa).</w:t>
      </w:r>
    </w:p>
    <w:p w14:paraId="30F1F08E" w14:textId="77777777" w:rsidR="006441AD" w:rsidRDefault="006441AD" w:rsidP="009A44C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</w:p>
    <w:p w14:paraId="2D9C473F" w14:textId="57BE258A" w:rsidR="001F6E39" w:rsidRPr="00A3722E" w:rsidRDefault="001F6E39" w:rsidP="009A44C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  <w:r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For more information, please visit our website: </w:t>
      </w:r>
      <w:hyperlink r:id="rId13" w:history="1">
        <w:r w:rsidRPr="008B6E33">
          <w:rPr>
            <w:rStyle w:val="Hyperlink"/>
            <w:rFonts w:ascii="Roboto" w:eastAsia="Times New Roman" w:hAnsi="Roboto" w:cs="Times New Roman"/>
            <w:sz w:val="21"/>
            <w:szCs w:val="21"/>
            <w:lang w:val="en-GB" w:eastAsia="zh-CN"/>
          </w:rPr>
          <w:t>www.africanelephantfund.org</w:t>
        </w:r>
      </w:hyperlink>
      <w:r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  </w:t>
      </w:r>
    </w:p>
    <w:sectPr w:rsidR="001F6E39" w:rsidRPr="00A3722E" w:rsidSect="009A44CB">
      <w:headerReference w:type="default" r:id="rId14"/>
      <w:footerReference w:type="default" r:id="rId15"/>
      <w:pgSz w:w="11906" w:h="16838"/>
      <w:pgMar w:top="1079" w:right="1800" w:bottom="1440" w:left="1800" w:header="720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2836" w14:textId="77777777" w:rsidR="00771810" w:rsidRDefault="00771810" w:rsidP="009A44CB">
      <w:pPr>
        <w:spacing w:after="0" w:line="240" w:lineRule="auto"/>
      </w:pPr>
      <w:r>
        <w:separator/>
      </w:r>
    </w:p>
  </w:endnote>
  <w:endnote w:type="continuationSeparator" w:id="0">
    <w:p w14:paraId="24918E58" w14:textId="77777777" w:rsidR="00771810" w:rsidRDefault="00771810" w:rsidP="009A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327B" w14:textId="5A06D7B7" w:rsidR="008A685C" w:rsidRDefault="003C49E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7E49C" wp14:editId="08E9ED79">
              <wp:simplePos x="0" y="0"/>
              <wp:positionH relativeFrom="page">
                <wp:posOffset>6340475</wp:posOffset>
              </wp:positionH>
              <wp:positionV relativeFrom="paragraph">
                <wp:posOffset>635</wp:posOffset>
              </wp:positionV>
              <wp:extent cx="76200" cy="174625"/>
              <wp:effectExtent l="6350" t="5715" r="3175" b="63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E24C" w14:textId="77777777" w:rsidR="008A685C" w:rsidRDefault="003C49E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7E4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2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coUvy2wAAAAgBAAAPAAAAZHJzL2Rvd25y&#10;ZXYueG1sTI/BTsMwEETvSP0Haytxo3aDaJMQp4IiuCICUq9uvI2jxOsodtvw9zgnehy90ezbYjfZ&#10;nl1w9K0jCeuVAIZUO91SI+Hn+/0hBeaDIq16RyjhFz3sysVdoXLtrvSFlyo0LI6Qz5UEE8KQc+5r&#10;g1b5lRuQIju50aoQ49hwPaprHLc9T4TYcKtaiheMGnBvsO6qs5Xw+JlsD/6jetsPB8y61L92JzJS&#10;3i+nl2dgAafwX4ZZP6pDGZ2O7kzas15ClqVPsToDNmOxFjEfJSTbDfCy4LcPlH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3KFL8tsAAAAIAQAADwAAAAAAAAAAAAAAAABNBAAAZHJz&#10;L2Rvd25yZXYueG1sUEsFBgAAAAAEAAQA8wAAAFUFAAAAAA==&#10;" stroked="f">
              <v:fill opacity="0"/>
              <v:textbox inset="0,0,0,0">
                <w:txbxContent>
                  <w:p w14:paraId="1147E24C" w14:textId="77777777" w:rsidR="008A685C" w:rsidRDefault="003C49E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  <w:szCs w:val="18"/>
      </w:rPr>
      <w:t xml:space="preserve">Proposal to </w:t>
    </w:r>
    <w:r w:rsidR="006441AD">
      <w:rPr>
        <w:sz w:val="18"/>
        <w:szCs w:val="18"/>
      </w:rPr>
      <w:t xml:space="preserve">the </w:t>
    </w:r>
    <w:r>
      <w:rPr>
        <w:sz w:val="18"/>
        <w:szCs w:val="18"/>
      </w:rPr>
      <w:t>African Elephant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B832" w14:textId="77777777" w:rsidR="00771810" w:rsidRDefault="00771810" w:rsidP="009A44CB">
      <w:pPr>
        <w:spacing w:after="0" w:line="240" w:lineRule="auto"/>
      </w:pPr>
      <w:r>
        <w:separator/>
      </w:r>
    </w:p>
  </w:footnote>
  <w:footnote w:type="continuationSeparator" w:id="0">
    <w:p w14:paraId="4A092DED" w14:textId="77777777" w:rsidR="00771810" w:rsidRDefault="00771810" w:rsidP="009A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BA1A" w14:textId="77777777" w:rsidR="008A685C" w:rsidRDefault="003C49E1">
    <w:pPr>
      <w:pStyle w:val="Header"/>
    </w:pPr>
    <w:r>
      <w:rPr>
        <w:noProof/>
        <w:lang w:eastAsia="en-GB"/>
      </w:rPr>
      <w:drawing>
        <wp:inline distT="0" distB="0" distL="0" distR="0" wp14:anchorId="3757C201" wp14:editId="3CBA5EDB">
          <wp:extent cx="4240172" cy="785495"/>
          <wp:effectExtent l="0" t="0" r="8255" b="0"/>
          <wp:docPr id="22" name="Picture 5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 rotWithShape="1">
                  <a:blip r:embed="rId1"/>
                  <a:srcRect r="18292"/>
                  <a:stretch/>
                </pic:blipFill>
                <pic:spPr bwMode="auto">
                  <a:xfrm>
                    <a:off x="0" y="0"/>
                    <a:ext cx="4388366" cy="812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D5BDC4" wp14:editId="26DDE99D">
          <wp:extent cx="1014443" cy="9810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256" cy="100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928"/>
    <w:multiLevelType w:val="hybridMultilevel"/>
    <w:tmpl w:val="E7D8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32C0"/>
    <w:multiLevelType w:val="hybridMultilevel"/>
    <w:tmpl w:val="40E04C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81451838">
    <w:abstractNumId w:val="1"/>
  </w:num>
  <w:num w:numId="2" w16cid:durableId="12180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B"/>
    <w:rsid w:val="00002763"/>
    <w:rsid w:val="00005DD3"/>
    <w:rsid w:val="00012B1D"/>
    <w:rsid w:val="0001632A"/>
    <w:rsid w:val="000450F3"/>
    <w:rsid w:val="00047370"/>
    <w:rsid w:val="000479B1"/>
    <w:rsid w:val="00050153"/>
    <w:rsid w:val="00060F90"/>
    <w:rsid w:val="00082923"/>
    <w:rsid w:val="000948AB"/>
    <w:rsid w:val="000D5AD4"/>
    <w:rsid w:val="00102687"/>
    <w:rsid w:val="0013283F"/>
    <w:rsid w:val="00132C8E"/>
    <w:rsid w:val="00136F88"/>
    <w:rsid w:val="00194063"/>
    <w:rsid w:val="001A0E69"/>
    <w:rsid w:val="001B1C2C"/>
    <w:rsid w:val="001C0DCF"/>
    <w:rsid w:val="001C1177"/>
    <w:rsid w:val="001D3417"/>
    <w:rsid w:val="001E7D96"/>
    <w:rsid w:val="001F6E39"/>
    <w:rsid w:val="00201CFA"/>
    <w:rsid w:val="00204D00"/>
    <w:rsid w:val="00223ABA"/>
    <w:rsid w:val="002307C1"/>
    <w:rsid w:val="00234D6C"/>
    <w:rsid w:val="00235FD7"/>
    <w:rsid w:val="00252EC1"/>
    <w:rsid w:val="00256E11"/>
    <w:rsid w:val="002936C0"/>
    <w:rsid w:val="002C7AAE"/>
    <w:rsid w:val="002D1F62"/>
    <w:rsid w:val="002D26FA"/>
    <w:rsid w:val="002D288E"/>
    <w:rsid w:val="002D3247"/>
    <w:rsid w:val="003071E2"/>
    <w:rsid w:val="00366526"/>
    <w:rsid w:val="003757AA"/>
    <w:rsid w:val="00382599"/>
    <w:rsid w:val="00392F7B"/>
    <w:rsid w:val="003A066C"/>
    <w:rsid w:val="003B4212"/>
    <w:rsid w:val="003C49E1"/>
    <w:rsid w:val="003E13EF"/>
    <w:rsid w:val="004508B6"/>
    <w:rsid w:val="00452CC7"/>
    <w:rsid w:val="00461324"/>
    <w:rsid w:val="00477EF6"/>
    <w:rsid w:val="00484174"/>
    <w:rsid w:val="004B4EDA"/>
    <w:rsid w:val="004F20A6"/>
    <w:rsid w:val="004F3FBB"/>
    <w:rsid w:val="004F4B33"/>
    <w:rsid w:val="00511B78"/>
    <w:rsid w:val="005518D1"/>
    <w:rsid w:val="00557A16"/>
    <w:rsid w:val="005B7179"/>
    <w:rsid w:val="005C22D6"/>
    <w:rsid w:val="005F2BF0"/>
    <w:rsid w:val="006013A4"/>
    <w:rsid w:val="00621F28"/>
    <w:rsid w:val="00634320"/>
    <w:rsid w:val="00642269"/>
    <w:rsid w:val="006441AD"/>
    <w:rsid w:val="0066562A"/>
    <w:rsid w:val="00670B90"/>
    <w:rsid w:val="006919B2"/>
    <w:rsid w:val="006A7A4D"/>
    <w:rsid w:val="006B01FA"/>
    <w:rsid w:val="006B6729"/>
    <w:rsid w:val="006C3AC8"/>
    <w:rsid w:val="006C68B3"/>
    <w:rsid w:val="006D20D4"/>
    <w:rsid w:val="0072000A"/>
    <w:rsid w:val="007324AD"/>
    <w:rsid w:val="00732507"/>
    <w:rsid w:val="007618BA"/>
    <w:rsid w:val="00771810"/>
    <w:rsid w:val="00783BA8"/>
    <w:rsid w:val="00783E47"/>
    <w:rsid w:val="007B1A1D"/>
    <w:rsid w:val="007C789B"/>
    <w:rsid w:val="007D0468"/>
    <w:rsid w:val="007E0D3E"/>
    <w:rsid w:val="00832C54"/>
    <w:rsid w:val="00837C3B"/>
    <w:rsid w:val="00862A39"/>
    <w:rsid w:val="008A685C"/>
    <w:rsid w:val="008B42B8"/>
    <w:rsid w:val="008E7600"/>
    <w:rsid w:val="00915BDB"/>
    <w:rsid w:val="00915EE3"/>
    <w:rsid w:val="009472C8"/>
    <w:rsid w:val="00964BB9"/>
    <w:rsid w:val="0097377C"/>
    <w:rsid w:val="009810BE"/>
    <w:rsid w:val="009A3B02"/>
    <w:rsid w:val="009A44CB"/>
    <w:rsid w:val="009B62EF"/>
    <w:rsid w:val="009F6B2E"/>
    <w:rsid w:val="00A038A2"/>
    <w:rsid w:val="00A11C0E"/>
    <w:rsid w:val="00A166EF"/>
    <w:rsid w:val="00A25FC6"/>
    <w:rsid w:val="00A3722E"/>
    <w:rsid w:val="00A523B1"/>
    <w:rsid w:val="00A60AE2"/>
    <w:rsid w:val="00A60B9B"/>
    <w:rsid w:val="00AA27DC"/>
    <w:rsid w:val="00AE07A8"/>
    <w:rsid w:val="00B030A5"/>
    <w:rsid w:val="00B17155"/>
    <w:rsid w:val="00B35F39"/>
    <w:rsid w:val="00B3692A"/>
    <w:rsid w:val="00B5588C"/>
    <w:rsid w:val="00B83858"/>
    <w:rsid w:val="00C31784"/>
    <w:rsid w:val="00C47937"/>
    <w:rsid w:val="00C61BB6"/>
    <w:rsid w:val="00C921EA"/>
    <w:rsid w:val="00CB1F66"/>
    <w:rsid w:val="00D2076F"/>
    <w:rsid w:val="00D46484"/>
    <w:rsid w:val="00D705AF"/>
    <w:rsid w:val="00D84DE8"/>
    <w:rsid w:val="00D96CB5"/>
    <w:rsid w:val="00DA0DFA"/>
    <w:rsid w:val="00DB68C3"/>
    <w:rsid w:val="00DF58FE"/>
    <w:rsid w:val="00DF5D83"/>
    <w:rsid w:val="00DF77A1"/>
    <w:rsid w:val="00E056AF"/>
    <w:rsid w:val="00E06062"/>
    <w:rsid w:val="00E1050C"/>
    <w:rsid w:val="00E1253C"/>
    <w:rsid w:val="00E30FDE"/>
    <w:rsid w:val="00E361EA"/>
    <w:rsid w:val="00E479D7"/>
    <w:rsid w:val="00E561DE"/>
    <w:rsid w:val="00E61D36"/>
    <w:rsid w:val="00E62679"/>
    <w:rsid w:val="00E70A27"/>
    <w:rsid w:val="00E70CB4"/>
    <w:rsid w:val="00ED3D20"/>
    <w:rsid w:val="00ED619B"/>
    <w:rsid w:val="00F02361"/>
    <w:rsid w:val="00F07ED4"/>
    <w:rsid w:val="00F242A7"/>
    <w:rsid w:val="00F34189"/>
    <w:rsid w:val="00F45947"/>
    <w:rsid w:val="00F55FEF"/>
    <w:rsid w:val="00F742D5"/>
    <w:rsid w:val="00F77BFB"/>
    <w:rsid w:val="00F77E04"/>
    <w:rsid w:val="00FC0D40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4568A"/>
  <w15:chartTrackingRefBased/>
  <w15:docId w15:val="{61AA9481-A899-431B-BE66-C3B3643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CB"/>
  </w:style>
  <w:style w:type="character" w:styleId="PageNumber">
    <w:name w:val="page number"/>
    <w:basedOn w:val="DefaultParagraphFont"/>
    <w:rsid w:val="009A44CB"/>
  </w:style>
  <w:style w:type="paragraph" w:styleId="Header">
    <w:name w:val="header"/>
    <w:basedOn w:val="Normal"/>
    <w:link w:val="HeaderChar"/>
    <w:uiPriority w:val="99"/>
    <w:unhideWhenUsed/>
    <w:rsid w:val="009A44C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44C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9A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0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8BA"/>
    <w:pPr>
      <w:ind w:left="720"/>
      <w:contextualSpacing/>
    </w:pPr>
  </w:style>
  <w:style w:type="paragraph" w:styleId="Revision">
    <w:name w:val="Revision"/>
    <w:hidden/>
    <w:uiPriority w:val="99"/>
    <w:semiHidden/>
    <w:rsid w:val="00E361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7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fricanelephantfu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ep-africanelephantfund@u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ep-africanelephantfund@un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un.org/Depts/ptd/sites/www.un.org.Depts.ptd/files/files/attachment/page/pdf/p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14" ma:contentTypeDescription="Create a new document." ma:contentTypeScope="" ma:versionID="b4bca6f5bba155de0c7d8ed5b7bbcac9">
  <xsd:schema xmlns:xsd="http://www.w3.org/2001/XMLSchema" xmlns:xs="http://www.w3.org/2001/XMLSchema" xmlns:p="http://schemas.microsoft.com/office/2006/metadata/properties" xmlns:ns2="d7fe1d00-5f92-4dfb-a8df-252d5220b019" xmlns:ns3="ab3074b2-a2f2-40d4-95db-4d8bfc6beab8" targetNamespace="http://schemas.microsoft.com/office/2006/metadata/properties" ma:root="true" ma:fieldsID="b3707e03915e14bcda14b667b36b9064" ns2:_="" ns3:_="">
    <xsd:import namespace="d7fe1d00-5f92-4dfb-a8df-252d5220b019"/>
    <xsd:import namespace="ab3074b2-a2f2-40d4-95db-4d8bfc6be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1B0E-2A1E-4712-8EDD-1A901C21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89C3A-5FF4-4026-A147-3805BB94A64B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7fe1d00-5f92-4dfb-a8df-252d5220b019"/>
    <ds:schemaRef ds:uri="ab3074b2-a2f2-40d4-95db-4d8bfc6beab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2494D8-E953-43C9-93D7-AD8A9966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1d00-5f92-4dfb-a8df-252d5220b019"/>
    <ds:schemaRef ds:uri="ab3074b2-a2f2-40d4-95db-4d8bfc6b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joyce.riungu@un.org</dc:creator>
  <cp:keywords/>
  <dc:description/>
  <cp:lastModifiedBy>UNEP</cp:lastModifiedBy>
  <cp:revision>2</cp:revision>
  <cp:lastPrinted>2019-12-11T07:47:00Z</cp:lastPrinted>
  <dcterms:created xsi:type="dcterms:W3CDTF">2025-01-16T06:56:00Z</dcterms:created>
  <dcterms:modified xsi:type="dcterms:W3CDTF">2025-01-16T06:56:00Z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</Properties>
</file>